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AA" w:rsidRPr="00AD5C27" w:rsidRDefault="00AD5C27" w:rsidP="00AD5C27">
      <w:pPr>
        <w:jc w:val="center"/>
        <w:rPr>
          <w:rFonts w:ascii="Arial" w:hAnsi="Arial" w:cs="Arial"/>
          <w:b/>
          <w:color w:val="FF0066"/>
          <w:sz w:val="40"/>
          <w:szCs w:val="40"/>
        </w:rPr>
      </w:pPr>
      <w:r w:rsidRPr="00AD5C27">
        <w:rPr>
          <w:rFonts w:ascii="Arial" w:hAnsi="Arial" w:cs="Arial"/>
          <w:b/>
          <w:color w:val="FF0066"/>
          <w:sz w:val="40"/>
          <w:szCs w:val="40"/>
        </w:rPr>
        <w:t>Путешествие в науку</w:t>
      </w:r>
    </w:p>
    <w:tbl>
      <w:tblPr>
        <w:tblStyle w:val="a5"/>
        <w:tblW w:w="107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979"/>
      </w:tblGrid>
      <w:tr w:rsidR="00554592" w:rsidRPr="00AD5C27" w:rsidTr="00AD5C27">
        <w:trPr>
          <w:jc w:val="center"/>
        </w:trPr>
        <w:tc>
          <w:tcPr>
            <w:tcW w:w="5778" w:type="dxa"/>
          </w:tcPr>
          <w:p w:rsidR="00554592" w:rsidRPr="00AD5C27" w:rsidRDefault="00554592" w:rsidP="00D5169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В рамках III регионального фестиваля науки и техники, стартовавшего в феврале в Калининградской области, 13 февраля 2013 года на базе МБОУ СОШ №5 г. Светлого состоялось увлекательное «Путешествие в науку».</w:t>
            </w:r>
          </w:p>
          <w:p w:rsidR="00554592" w:rsidRPr="00AD5C27" w:rsidRDefault="00554592" w:rsidP="00D5169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247 учащихся начальной школы имели уникальную возможность посетить школьные лаборатории физики, химии, биологии.</w:t>
            </w:r>
          </w:p>
          <w:p w:rsidR="00886C7F" w:rsidRPr="00AD5C27" w:rsidRDefault="00886C7F" w:rsidP="00D5169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Путешествие организовано коллективом учителей школы: </w:t>
            </w:r>
            <w:proofErr w:type="spellStart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Скулкиной</w:t>
            </w:r>
            <w:proofErr w:type="spellEnd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 Татьяной Геннадьевной, Русак Ольгой Петровной, </w:t>
            </w:r>
            <w:proofErr w:type="spellStart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Рощепкиной</w:t>
            </w:r>
            <w:proofErr w:type="spellEnd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 Ниной Алексеевной.</w:t>
            </w:r>
          </w:p>
          <w:p w:rsidR="000A22F7" w:rsidRPr="00AD5C27" w:rsidRDefault="000A22F7" w:rsidP="00D5169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554592" w:rsidRPr="00AD5C27" w:rsidRDefault="00554592" w:rsidP="00D51693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В лаборатории химии Погосян Екатерина и </w:t>
            </w:r>
            <w:proofErr w:type="spellStart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Рощепкина</w:t>
            </w:r>
            <w:proofErr w:type="spellEnd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 Мария провели учебно-просветительские занятия для учащихся младших классов для создания представления о химической науке  и формирования понимания актуальности и важности обретения базовых знаний по соответствующей дисциплине в современном мире. </w:t>
            </w:r>
          </w:p>
          <w:p w:rsidR="00554592" w:rsidRPr="00AD5C27" w:rsidRDefault="00554592" w:rsidP="000A22F7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proofErr w:type="spellStart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Старшекласницы</w:t>
            </w:r>
            <w:proofErr w:type="spellEnd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 не только познакомили ребят с тем, какое значение имеют различные химические элементы в жизни каждого человека, но и показали занимательные опыты. Особый восторг вызвали опыты «кровавая рана» и «вулкан». Ребята убедились, что химия – важнейшая наука, исследования которой существенно изменили жизнь современного обычного человека, т.к. достижения обрели прикладное значение и используются повседневно. Перспективы изучения химии блестящи. Каждый ученик может привнести свою толику в развитие науки, или, по крайней мере, узнать, по каким законам науки функционирует современный мир. </w:t>
            </w:r>
          </w:p>
          <w:p w:rsidR="000A22F7" w:rsidRPr="00AD5C27" w:rsidRDefault="000A22F7" w:rsidP="000A22F7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554592" w:rsidRPr="00AD5C27" w:rsidRDefault="00554592" w:rsidP="0055459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4979" w:type="dxa"/>
          </w:tcPr>
          <w:p w:rsidR="00554592" w:rsidRPr="00AD5C27" w:rsidRDefault="00554592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809875" cy="2107811"/>
                  <wp:effectExtent l="19050" t="0" r="9525" b="0"/>
                  <wp:docPr id="2" name="Рисунок 1" descr="\\192.168.10.4\docs\ОБМЕН ДОКУМЕНТАМИ\Фото 2012-2013\День Науки\IMG_97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docs\ОБМЕН ДОКУМЕНТАМИ\Фото 2012-2013\День Науки\IMG_97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661" cy="2116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592" w:rsidRPr="00AD5C27" w:rsidRDefault="00554592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554592" w:rsidRPr="00AD5C27" w:rsidRDefault="00554592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809875" cy="2107808"/>
                  <wp:effectExtent l="19050" t="0" r="9525" b="0"/>
                  <wp:docPr id="4" name="Рисунок 2" descr="\\192.168.10.4\docs\ОБМЕН ДОКУМЕНТАМИ\Фото 2012-2013\День Науки\IMG_97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4\docs\ОБМЕН ДОКУМЕНТАМИ\Фото 2012-2013\День Науки\IMG_97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281" cy="2115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2F7" w:rsidRPr="00AD5C27" w:rsidRDefault="000A22F7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0A22F7" w:rsidRPr="00AD5C27" w:rsidRDefault="000A22F7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806162" cy="2105025"/>
                  <wp:effectExtent l="19050" t="0" r="0" b="0"/>
                  <wp:docPr id="6" name="Рисунок 3" descr="\\192.168.10.4\docs\ОБМЕН ДОКУМЕНТАМИ\Фото 2012-2013\День Науки\IMG_98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0.4\docs\ОБМЕН ДОКУМЕНТАМИ\Фото 2012-2013\День Науки\IMG_98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162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2F7" w:rsidRPr="00AD5C27" w:rsidRDefault="000A22F7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0A22F7" w:rsidRPr="00AD5C27" w:rsidRDefault="000A22F7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867061" cy="2150707"/>
                  <wp:effectExtent l="19050" t="0" r="9489" b="0"/>
                  <wp:docPr id="8" name="Рисунок 4" descr="\\192.168.10.4\docs\ОБМЕН ДОКУМЕНТАМИ\Фото 2012-2013\День Науки\IMG_9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92.168.10.4\docs\ОБМЕН ДОКУМЕНТАМИ\Фото 2012-2013\День Науки\IMG_9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592" cy="2158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592" w:rsidRPr="00AD5C27" w:rsidTr="00AD5C27">
        <w:trPr>
          <w:jc w:val="center"/>
        </w:trPr>
        <w:tc>
          <w:tcPr>
            <w:tcW w:w="5778" w:type="dxa"/>
          </w:tcPr>
          <w:p w:rsidR="000A22F7" w:rsidRPr="00AD5C27" w:rsidRDefault="000A22F7" w:rsidP="000A22F7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 xml:space="preserve">В лаборатории физики ребят встретили ученики 11 физико-математического класса: Кравчук Артем, Седов Александр, </w:t>
            </w:r>
            <w:proofErr w:type="spellStart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Пересечанский</w:t>
            </w:r>
            <w:proofErr w:type="spellEnd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 Кирилл, Новиков </w:t>
            </w:r>
            <w:proofErr w:type="spellStart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Довидас</w:t>
            </w:r>
            <w:proofErr w:type="spellEnd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, Яценко Михаил, Егорова Анна, </w:t>
            </w:r>
            <w:proofErr w:type="spellStart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Кислицкая</w:t>
            </w:r>
            <w:proofErr w:type="spellEnd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 Анастасия, </w:t>
            </w:r>
            <w:proofErr w:type="spellStart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Кобец</w:t>
            </w:r>
            <w:proofErr w:type="spellEnd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 Анастасия, </w:t>
            </w:r>
            <w:proofErr w:type="spellStart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Фостий</w:t>
            </w:r>
            <w:proofErr w:type="spellEnd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 Денис. </w:t>
            </w:r>
            <w:proofErr w:type="gramStart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Они поразили их за</w:t>
            </w:r>
            <w:r w:rsidR="00F134A0" w:rsidRPr="00AD5C27">
              <w:rPr>
                <w:rFonts w:ascii="Arial" w:hAnsi="Arial" w:cs="Arial"/>
                <w:color w:val="002060"/>
                <w:sz w:val="28"/>
                <w:szCs w:val="28"/>
              </w:rPr>
              <w:t>нимательными опытами по физике, п</w:t>
            </w:r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оказали младшим товарищам, как </w:t>
            </w:r>
            <w:r w:rsidR="00F134A0" w:rsidRPr="00AD5C27">
              <w:rPr>
                <w:rFonts w:ascii="Arial" w:hAnsi="Arial" w:cs="Arial"/>
                <w:color w:val="002060"/>
                <w:sz w:val="28"/>
                <w:szCs w:val="28"/>
              </w:rPr>
              <w:t>можно</w:t>
            </w:r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 проткнуть </w:t>
            </w:r>
            <w:r w:rsidR="00F134A0"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воздушный </w:t>
            </w:r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шар, чтобы он не лопнул, как благодаря воздуху предметы могут прилипать друг к другу, как можно сделать фонтан с помощью горячей воды, как заставить яйцо «</w:t>
            </w:r>
            <w:r w:rsidR="00D15043" w:rsidRPr="00AD5C27">
              <w:rPr>
                <w:rFonts w:ascii="Arial" w:hAnsi="Arial" w:cs="Arial"/>
                <w:color w:val="002060"/>
                <w:sz w:val="28"/>
                <w:szCs w:val="28"/>
              </w:rPr>
              <w:t>залезть</w:t>
            </w:r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» в бутылку</w:t>
            </w:r>
            <w:r w:rsidR="00D15043"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 с узким горлышком</w:t>
            </w:r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 и   получить электрический ток из </w:t>
            </w:r>
            <w:r w:rsidR="00D15043"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продуктов питания, </w:t>
            </w:r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как разрезать </w:t>
            </w:r>
            <w:r w:rsidR="00D15043" w:rsidRPr="00AD5C27">
              <w:rPr>
                <w:rFonts w:ascii="Arial" w:hAnsi="Arial" w:cs="Arial"/>
                <w:color w:val="002060"/>
                <w:sz w:val="28"/>
                <w:szCs w:val="28"/>
              </w:rPr>
              <w:t>пластиковую бутылку с помощью веревки.</w:t>
            </w:r>
            <w:proofErr w:type="gramEnd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D15043"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Ребята </w:t>
            </w:r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познакомились с явлением конвекции в жидкости и выяснили, почему йоги могут спать на гвоздях.</w:t>
            </w:r>
            <w:r w:rsidR="00F134A0"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="00734F28" w:rsidRPr="00AD5C27">
              <w:rPr>
                <w:rFonts w:ascii="Arial" w:hAnsi="Arial" w:cs="Arial"/>
                <w:color w:val="002060"/>
                <w:sz w:val="28"/>
                <w:szCs w:val="28"/>
              </w:rPr>
              <w:t>Младшие школьники</w:t>
            </w:r>
            <w:r w:rsidR="00F134A0"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 не были пассивными наблюдателями. Они с энтузиазмом принимали участие в </w:t>
            </w:r>
            <w:r w:rsidR="00734F28"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проведении  опытов и даже в </w:t>
            </w:r>
            <w:r w:rsidR="00F134A0" w:rsidRPr="00AD5C27">
              <w:rPr>
                <w:rFonts w:ascii="Arial" w:hAnsi="Arial" w:cs="Arial"/>
                <w:color w:val="002060"/>
                <w:sz w:val="28"/>
                <w:szCs w:val="28"/>
              </w:rPr>
              <w:t>объяснении наблюдаемых экспериментов</w:t>
            </w:r>
            <w:r w:rsidR="00734F28" w:rsidRPr="00AD5C27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  <w:p w:rsidR="00554592" w:rsidRPr="00AD5C27" w:rsidRDefault="00554592" w:rsidP="0055459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4979" w:type="dxa"/>
          </w:tcPr>
          <w:p w:rsidR="00554592" w:rsidRPr="00AD5C27" w:rsidRDefault="00F134A0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555407" cy="1704975"/>
                  <wp:effectExtent l="19050" t="0" r="0" b="0"/>
                  <wp:docPr id="10" name="Рисунок 5" descr="C:\TMP\7zE72.tmp\IMG_08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TMP\7zE72.tmp\IMG_08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146" cy="1717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34A0" w:rsidRPr="00AD5C27" w:rsidRDefault="00F134A0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734F28" w:rsidRPr="00AD5C27" w:rsidRDefault="00F134A0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626789" cy="1752600"/>
                  <wp:effectExtent l="19050" t="0" r="2111" b="0"/>
                  <wp:docPr id="13" name="Рисунок 7" descr="C:\TMP\7zE75.tmp\IMG_08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TMP\7zE75.tmp\IMG_08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379" cy="1761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F28" w:rsidRPr="00AD5C27" w:rsidRDefault="00734F28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F134A0" w:rsidRPr="00AD5C27" w:rsidRDefault="00F134A0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669617" cy="1781175"/>
                  <wp:effectExtent l="19050" t="0" r="0" b="0"/>
                  <wp:docPr id="14" name="Рисунок 8" descr="C:\TMP\7zE78.tmp\IMG_0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TMP\7zE78.tmp\IMG_0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123" cy="1787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5043" w:rsidRPr="00AD5C27" w:rsidRDefault="00D15043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D15043" w:rsidRPr="00AD5C27" w:rsidRDefault="00D15043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607734" cy="1466850"/>
                  <wp:effectExtent l="19050" t="0" r="2116" b="0"/>
                  <wp:docPr id="18" name="Рисунок 10" descr="\\192.168.10.4\docs\ОБМЕН ДОКУМЕНТАМИ\Фото 2012-2013\День Науки\S116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92.168.10.4\docs\ОБМЕН ДОКУМЕНТАМИ\Фото 2012-2013\День Науки\S116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704" cy="1473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592" w:rsidRPr="00AD5C27" w:rsidTr="00AD5C27">
        <w:trPr>
          <w:jc w:val="center"/>
        </w:trPr>
        <w:tc>
          <w:tcPr>
            <w:tcW w:w="5778" w:type="dxa"/>
          </w:tcPr>
          <w:p w:rsidR="00932F7A" w:rsidRPr="00AD5C27" w:rsidRDefault="00932F7A" w:rsidP="00932F7A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В лаборатории биологии  учащихся начальной школы ожидали чудеса зоологии. Учащиеся 8 класса подготовили презентации на тему</w:t>
            </w:r>
            <w:r w:rsidR="00D51693"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 «</w:t>
            </w:r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Многообразие насекомых и  их питание». Сообщения учащихся сопровождались показом типов ротового аппарата насекомых с использованием цифрового микроскопа. Учащиеся младших классов смогли сами увидеть и убедиться в том, что ротовой аппарат бабочки отличается от ротового аппарата пчелы и комара. Они узнали о </w:t>
            </w:r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lastRenderedPageBreak/>
              <w:t>том, что отличия связаны со способом питания.</w:t>
            </w:r>
          </w:p>
          <w:p w:rsidR="00932F7A" w:rsidRPr="00AD5C27" w:rsidRDefault="00932F7A" w:rsidP="00932F7A">
            <w:pPr>
              <w:jc w:val="both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Мацкевич Александр подготовил информацию о пчелах и показал микропрепарат ее ротового аппарата </w:t>
            </w:r>
            <w:proofErr w:type="spellStart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жующе-сосущего</w:t>
            </w:r>
            <w:proofErr w:type="spellEnd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 типа. Ребята убедились в том, что ротовой аппарат приспособлен и к высасыванию нектара и к созданию сот. </w:t>
            </w:r>
            <w:proofErr w:type="spellStart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>Турищев</w:t>
            </w:r>
            <w:proofErr w:type="spellEnd"/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 Виктор познакомил ребят с многообразием бабочек и с помощью цифрового микроскопа на микропрепарате «Ротовой аппарат бабочки»  и убедил их в том, что их ротовой аппарат приспособлен к питанию жидкой пищей. Некрасова Анна  выступила с презентацией о комарах.  Ребята узнали о роли комаров в природе, о том, что их ротовой аппарат колюще-сосущего типа идеально приспособлены к высасыванию крови самками и сока растений самцами.</w:t>
            </w:r>
          </w:p>
          <w:p w:rsidR="00554592" w:rsidRPr="00AD5C27" w:rsidRDefault="00886C7F" w:rsidP="0055459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color w:val="002060"/>
                <w:sz w:val="28"/>
                <w:szCs w:val="28"/>
              </w:rPr>
              <w:t xml:space="preserve">Путешествие оказалось увлекательным не только для учащихся, но и для </w:t>
            </w:r>
            <w:r w:rsidR="00FB4ECC" w:rsidRPr="00AD5C27">
              <w:rPr>
                <w:rFonts w:ascii="Arial" w:hAnsi="Arial" w:cs="Arial"/>
                <w:color w:val="002060"/>
                <w:sz w:val="28"/>
                <w:szCs w:val="28"/>
              </w:rPr>
              <w:t>классных руководителей ребят 2-4 классов.</w:t>
            </w:r>
          </w:p>
        </w:tc>
        <w:tc>
          <w:tcPr>
            <w:tcW w:w="4979" w:type="dxa"/>
          </w:tcPr>
          <w:p w:rsidR="00D50738" w:rsidRPr="00AD5C27" w:rsidRDefault="00D50738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D50738" w:rsidRPr="00AD5C27" w:rsidRDefault="00D50738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D50738" w:rsidRPr="00AD5C27" w:rsidRDefault="00D50738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554592" w:rsidRPr="00AD5C27" w:rsidRDefault="00D50738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758017" cy="1551384"/>
                  <wp:effectExtent l="19050" t="0" r="4233" b="0"/>
                  <wp:docPr id="7" name="Рисунок 2" descr="\\192.168.10.4\docs\ОБМЕН ДОКУМЕНТАМИ\Фото 2012-2013\День Науки\S11600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4\docs\ОБМЕН ДОКУМЕНТАМИ\Фото 2012-2013\День Науки\S11600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138" cy="1553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0738" w:rsidRPr="00AD5C27" w:rsidRDefault="00D50738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D50738" w:rsidRPr="00AD5C27" w:rsidRDefault="00D50738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noProof/>
                <w:color w:val="00206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878668" cy="1619250"/>
                  <wp:effectExtent l="19050" t="0" r="0" b="0"/>
                  <wp:docPr id="12" name="Рисунок 3" descr="\\192.168.10.4\docs\ОБМЕН ДОКУМЕНТАМИ\Фото 2012-2013\День Науки\S1160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0.4\docs\ОБМЕН ДОКУМЕНТАМИ\Фото 2012-2013\День Науки\S1160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306" cy="1616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0738" w:rsidRPr="00AD5C27" w:rsidRDefault="00D50738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  <w:p w:rsidR="00D50738" w:rsidRPr="00AD5C27" w:rsidRDefault="00D50738" w:rsidP="00AD5C2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5C27">
              <w:rPr>
                <w:rFonts w:ascii="Arial" w:hAnsi="Arial" w:cs="Arial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912534" cy="1638300"/>
                  <wp:effectExtent l="19050" t="0" r="2116" b="0"/>
                  <wp:docPr id="23" name="Рисунок 6" descr="\\192.168.10.4\docs\ОБМЕН ДОКУМЕНТАМИ\Фото 2012-2013\День Науки\S1160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192.168.10.4\docs\ОБМЕН ДОКУМЕНТАМИ\Фото 2012-2013\День Науки\S1160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1635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5CE1" w:rsidRPr="00AD5C27" w:rsidRDefault="003B5CE1" w:rsidP="00042209">
      <w:pPr>
        <w:rPr>
          <w:rFonts w:ascii="Arial" w:hAnsi="Arial" w:cs="Arial"/>
          <w:color w:val="002060"/>
          <w:sz w:val="28"/>
          <w:szCs w:val="28"/>
        </w:rPr>
      </w:pPr>
    </w:p>
    <w:sectPr w:rsidR="003B5CE1" w:rsidRPr="00AD5C27" w:rsidSect="00AD5C2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36AA"/>
    <w:rsid w:val="00002FE9"/>
    <w:rsid w:val="00042209"/>
    <w:rsid w:val="000A22F7"/>
    <w:rsid w:val="001301E4"/>
    <w:rsid w:val="00202E1F"/>
    <w:rsid w:val="00207979"/>
    <w:rsid w:val="002A2A36"/>
    <w:rsid w:val="002B6503"/>
    <w:rsid w:val="002B79C1"/>
    <w:rsid w:val="003044A8"/>
    <w:rsid w:val="003B5CE1"/>
    <w:rsid w:val="00425D79"/>
    <w:rsid w:val="00554592"/>
    <w:rsid w:val="00592521"/>
    <w:rsid w:val="00681B05"/>
    <w:rsid w:val="00704F52"/>
    <w:rsid w:val="00734F28"/>
    <w:rsid w:val="00865492"/>
    <w:rsid w:val="00886C7F"/>
    <w:rsid w:val="00932F7A"/>
    <w:rsid w:val="009B722D"/>
    <w:rsid w:val="00AD5C27"/>
    <w:rsid w:val="00AE38FF"/>
    <w:rsid w:val="00B84A67"/>
    <w:rsid w:val="00C136AA"/>
    <w:rsid w:val="00D15043"/>
    <w:rsid w:val="00D50738"/>
    <w:rsid w:val="00D51693"/>
    <w:rsid w:val="00D6471B"/>
    <w:rsid w:val="00F134A0"/>
    <w:rsid w:val="00F851F8"/>
    <w:rsid w:val="00FB4ECC"/>
    <w:rsid w:val="00FD1B12"/>
    <w:rsid w:val="00FE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5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XXX3</dc:creator>
  <cp:lastModifiedBy>4</cp:lastModifiedBy>
  <cp:revision>4</cp:revision>
  <dcterms:created xsi:type="dcterms:W3CDTF">2013-03-01T13:37:00Z</dcterms:created>
  <dcterms:modified xsi:type="dcterms:W3CDTF">2013-03-03T21:23:00Z</dcterms:modified>
</cp:coreProperties>
</file>